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83" w:rsidRPr="00373E83" w:rsidRDefault="006C4281" w:rsidP="00373E83">
      <w:pPr>
        <w:keepNext/>
        <w:tabs>
          <w:tab w:val="left" w:pos="1440"/>
          <w:tab w:val="left" w:pos="1620"/>
          <w:tab w:val="left" w:pos="305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kern w:val="28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352550"/>
                <wp:effectExtent l="0" t="0" r="0" b="0"/>
                <wp:wrapSquare wrapText="bothSides"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437" w:rsidRDefault="00506437" w:rsidP="00373E83">
                            <w:r>
                              <w:rPr>
                                <w:rFonts w:ascii="Calibri" w:eastAsia="Calibri" w:hAnsi="Calibri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3ED174" wp14:editId="17F614D4">
                                  <wp:extent cx="914400" cy="1192530"/>
                                  <wp:effectExtent l="0" t="0" r="0" b="7620"/>
                                  <wp:docPr id="2" name="Рисунок 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8pt;margin-top:0;width:72.05pt;height:10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" stroked="f">
                <v:textbox style="mso-fit-shape-to-text:t" inset="0,0,0,0">
                  <w:txbxContent>
                    <w:p w:rsidR="00506437" w:rsidRDefault="00506437" w:rsidP="00373E83">
                      <w:r>
                        <w:rPr>
                          <w:rFonts w:ascii="Calibri" w:eastAsia="Calibri" w:hAnsi="Calibri"/>
                          <w:noProof/>
                          <w:lang w:eastAsia="ru-RU"/>
                        </w:rPr>
                        <w:drawing>
                          <wp:inline distT="0" distB="0" distL="0" distR="0" wp14:anchorId="2F3ED174" wp14:editId="17F614D4">
                            <wp:extent cx="914400" cy="1192530"/>
                            <wp:effectExtent l="0" t="0" r="0" b="7620"/>
                            <wp:docPr id="2" name="Рисунок 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61F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373E83" w:rsidRPr="00EA4C11" w:rsidRDefault="006C4281" w:rsidP="00373E83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C1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F632B1" wp14:editId="2403A976">
                <wp:simplePos x="0" y="0"/>
                <wp:positionH relativeFrom="column">
                  <wp:posOffset>6172200</wp:posOffset>
                </wp:positionH>
                <wp:positionV relativeFrom="paragraph">
                  <wp:posOffset>91440</wp:posOffset>
                </wp:positionV>
                <wp:extent cx="271145" cy="198120"/>
                <wp:effectExtent l="19050" t="19050" r="33655" b="4953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1981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7.2pt" to="507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" o:allowincell="f" strokeweight="4.5pt">
                <v:stroke linestyle="thickThin"/>
              </v:line>
            </w:pict>
          </mc:Fallback>
        </mc:AlternateContent>
      </w:r>
      <w:r w:rsidR="00373E83"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426000, Удмуртская Республика, г. Можга, ул. </w:t>
      </w:r>
      <w:proofErr w:type="spellStart"/>
      <w:r w:rsidR="00EA4C11"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Можгинская</w:t>
      </w:r>
      <w:proofErr w:type="spellEnd"/>
      <w:r w:rsidR="00373E83"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>, д.</w:t>
      </w:r>
      <w:r w:rsidR="00EA4C11"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="00373E83"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A2CA6" w:rsidRPr="00EA4C11" w:rsidRDefault="00373E83" w:rsidP="00EA4C11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(34139) 4-3</w:t>
      </w:r>
      <w:r w:rsidR="00EA4C11"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EA4C11" w:rsidRPr="00EA4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</w:t>
      </w:r>
    </w:p>
    <w:p w:rsidR="00373E83" w:rsidRPr="00373E83" w:rsidRDefault="00373E83" w:rsidP="00373E83">
      <w:pPr>
        <w:tabs>
          <w:tab w:val="left" w:pos="3052"/>
        </w:tabs>
        <w:autoSpaceDE w:val="0"/>
        <w:autoSpaceDN w:val="0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МЕСТНОЕ ОТДЕЛЕНИЕ </w:t>
      </w:r>
      <w:r w:rsidR="00EA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МОЖГИНСКОГО РАЙОНА</w:t>
      </w:r>
    </w:p>
    <w:p w:rsidR="00373E83" w:rsidRDefault="00373E83" w:rsidP="00373E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E83" w:rsidRDefault="00373E83" w:rsidP="00F022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E83" w:rsidRDefault="00373E83" w:rsidP="00373E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2214" w:rsidRPr="00F02214" w:rsidRDefault="00F02214" w:rsidP="00373E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BA74C4" w:rsidRDefault="00EA4C11" w:rsidP="00F022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XXV</w:t>
      </w:r>
      <w:r w:rsidRPr="00EA4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02214" w:rsidRP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</w:t>
      </w:r>
      <w:proofErr w:type="gramEnd"/>
      <w:r w:rsidR="00F02214" w:rsidRP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C73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F02214" w:rsidRP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естного отделения</w:t>
      </w:r>
    </w:p>
    <w:p w:rsidR="000C51BF" w:rsidRDefault="00F02214" w:rsidP="00F022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EA4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 w:rsidR="00EA4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</w:p>
    <w:p w:rsidR="00F02214" w:rsidRPr="00F02214" w:rsidRDefault="00F02214" w:rsidP="00F022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2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политической партии «ЕДИНАЯ РОССИЯ»</w:t>
      </w:r>
    </w:p>
    <w:p w:rsidR="00F02214" w:rsidRPr="00F02214" w:rsidRDefault="00F02214" w:rsidP="00F022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2214" w:rsidRPr="00F02214" w:rsidRDefault="00373E83" w:rsidP="00F022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4C11">
        <w:rPr>
          <w:rFonts w:ascii="Times New Roman" w:eastAsia="Times New Roman" w:hAnsi="Times New Roman" w:cs="Times New Roman"/>
          <w:sz w:val="26"/>
          <w:szCs w:val="26"/>
          <w:lang w:eastAsia="ru-RU"/>
        </w:rPr>
        <w:t>08»</w:t>
      </w:r>
      <w:r w:rsidRPr="00F02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32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BA7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5C732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F02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="005C73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73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2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spellStart"/>
      <w:r w:rsidR="00EA4C1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EA4C11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EA4C11">
        <w:rPr>
          <w:rFonts w:ascii="Times New Roman" w:eastAsia="Times New Roman" w:hAnsi="Times New Roman" w:cs="Times New Roman"/>
          <w:sz w:val="26"/>
          <w:szCs w:val="26"/>
          <w:lang w:eastAsia="ru-RU"/>
        </w:rPr>
        <w:t>ожга</w:t>
      </w:r>
      <w:proofErr w:type="spellEnd"/>
      <w:r w:rsidR="00F02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2214" w:rsidRPr="00F02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2214" w:rsidRPr="008E30B5" w:rsidRDefault="00652CFB" w:rsidP="00652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членов Всероссийской политической партии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«ЕДИНАЯ РОССИЯ»</w:t>
      </w:r>
      <w:proofErr w:type="gramStart"/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74C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учете в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естном отделении </w:t>
      </w:r>
      <w:proofErr w:type="spellStart"/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политической партии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«ЕДИНАЯ РОССИЯ»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960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652CFB" w:rsidRPr="008E30B5" w:rsidRDefault="00652CFB" w:rsidP="00652CF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первичных отделений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учете в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естном отделении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CFB" w:rsidRPr="008E30B5" w:rsidRDefault="00652CFB" w:rsidP="00652CF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представительства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решением №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политического совета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отделения </w:t>
      </w:r>
      <w:proofErr w:type="spellStart"/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53DB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1 делегат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686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политической партии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«ЕДИНАЯ РОССИЯ».</w:t>
      </w:r>
    </w:p>
    <w:p w:rsidR="00F02214" w:rsidRPr="008E30B5" w:rsidRDefault="005422B3" w:rsidP="00652CF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Избрано д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елегат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A2CA6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ференции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отделения </w:t>
      </w:r>
      <w:proofErr w:type="spellStart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политической партии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«ЕДИНАЯ РОССИЯ»</w:t>
      </w:r>
      <w:r w:rsidR="002D42A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E843D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E843D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F0221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2214" w:rsidRPr="008E30B5" w:rsidRDefault="00F02214" w:rsidP="00F0221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утвержденной нормы предс</w:t>
      </w:r>
      <w:r w:rsidR="00EA4C1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авительства, делегатами Конференции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отделения Партии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члены Местного политического совета –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2686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члены </w:t>
      </w:r>
      <w:r w:rsidR="004A2CA6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22686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2686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–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F02214" w:rsidRPr="008E30B5" w:rsidRDefault="00F02214" w:rsidP="00F0221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делегатов составляет  </w:t>
      </w:r>
      <w:r w:rsidR="005422B3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08697E" w:rsidRPr="008E30B5" w:rsidRDefault="0008697E" w:rsidP="002D42A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214" w:rsidRPr="008E30B5" w:rsidRDefault="00F02214" w:rsidP="002D42A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регистрации на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прибыли делега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отделений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отделения </w:t>
      </w:r>
      <w:proofErr w:type="spellStart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политической партии </w:t>
      </w:r>
      <w:r w:rsidR="002D42A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Зарегистрировано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делегатов 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A2CA6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естного отделения Партии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</w:t>
      </w:r>
      <w:r w:rsidR="002D42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делегатов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(список делегатов прилагается).</w:t>
      </w:r>
    </w:p>
    <w:p w:rsidR="0008697E" w:rsidRPr="008E30B5" w:rsidRDefault="00FA48FA" w:rsidP="002D42A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Необходимый кворум для проведения Конференции </w:t>
      </w:r>
      <w:r w:rsidR="005C732E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естного отделения Партии  и принятия решений имеется. </w:t>
      </w:r>
    </w:p>
    <w:p w:rsidR="002D42A1" w:rsidRPr="008E30B5" w:rsidRDefault="002D42A1" w:rsidP="002D42A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Приглашенные лица, присутствующие на Конференции</w:t>
      </w:r>
      <w:r w:rsidR="000C51BF" w:rsidRPr="008E30B5">
        <w:rPr>
          <w:rFonts w:ascii="Times New Roman" w:hAnsi="Times New Roman" w:cs="Times New Roman"/>
          <w:sz w:val="24"/>
          <w:szCs w:val="24"/>
        </w:rPr>
        <w:t xml:space="preserve"> </w:t>
      </w:r>
      <w:r w:rsidR="00FA48FA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C732E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естного отделения Партии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8697E" w:rsidRPr="008E30B5" w:rsidRDefault="002D42A1" w:rsidP="002D42A1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="00E843D0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Кибардина</w:t>
      </w:r>
      <w:proofErr w:type="spellEnd"/>
      <w:r w:rsidR="00E843D0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Михайловна – руководитель депутатской фракции </w:t>
      </w:r>
      <w:r w:rsidR="00E843D0"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«ЕДИНАЯ РОССИЯ»  </w:t>
      </w:r>
      <w:r w:rsidR="00E843D0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 муниципального образования «</w:t>
      </w:r>
      <w:proofErr w:type="spellStart"/>
      <w:r w:rsidR="00E843D0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="00E843D0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</w:p>
    <w:p w:rsidR="00E843D0" w:rsidRPr="008E30B5" w:rsidRDefault="00E843D0" w:rsidP="002D42A1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3FE" w:rsidRPr="008E30B5" w:rsidRDefault="0008697E" w:rsidP="00E843D0">
      <w:pPr>
        <w:overflowPunct w:val="0"/>
        <w:autoSpaceDE w:val="0"/>
        <w:autoSpaceDN w:val="0"/>
        <w:adjustRightInd w:val="0"/>
        <w:spacing w:after="0" w:line="240" w:lineRule="auto"/>
        <w:ind w:right="17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Конференцию 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отделения Партии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</w:t>
      </w:r>
      <w:r w:rsidR="005644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огласил</w:t>
      </w:r>
      <w:r w:rsidR="005644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регистрации делегатов Конференции - Секретарь местного отделения </w:t>
      </w:r>
      <w:proofErr w:type="spellStart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«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="00E843D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Петровна</w:t>
      </w:r>
    </w:p>
    <w:p w:rsidR="00E843D0" w:rsidRPr="008E30B5" w:rsidRDefault="00E843D0" w:rsidP="000869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214" w:rsidRPr="008E30B5" w:rsidRDefault="00F02214" w:rsidP="000869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08697E" w:rsidRPr="008E30B5" w:rsidRDefault="00E843D0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08697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отделения </w:t>
      </w:r>
      <w:proofErr w:type="spell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EE294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97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Партии </w:t>
      </w:r>
      <w:r w:rsidR="0008697E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08697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Дорофееву Татьяну Егоровну</w:t>
      </w:r>
      <w:r w:rsidR="0008697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0A6A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A330A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330A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</w:t>
      </w:r>
      <w:r w:rsidR="0008697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Председательствующим Конференции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естного отделения Партии</w:t>
      </w:r>
      <w:r w:rsidR="0008697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8697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</w:t>
      </w:r>
      <w:r w:rsidR="0008697E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C96BC5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Петровну</w:t>
      </w:r>
    </w:p>
    <w:p w:rsidR="00C96BC5" w:rsidRPr="008E30B5" w:rsidRDefault="00C96BC5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C96BC5" w:rsidRPr="008E30B5" w:rsidRDefault="00C96BC5" w:rsidP="00C96B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Избрать Председательствующим Конференции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отделения Партии 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97E" w:rsidRPr="008E30B5" w:rsidRDefault="00314C7A" w:rsidP="00C96B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«за»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96BC5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697E" w:rsidRPr="008E30B5" w:rsidRDefault="0008697E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C5" w:rsidRPr="008E30B5" w:rsidRDefault="00C96BC5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</w:p>
    <w:p w:rsidR="00C96BC5" w:rsidRPr="008E30B5" w:rsidRDefault="00C96BC5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Конференции 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Партии 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РОССИЯ»,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секретарем Конференции 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Партии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Дорофееву Т.Е.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BC5" w:rsidRPr="008E30B5" w:rsidRDefault="00C96BC5" w:rsidP="00C96B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C96BC5" w:rsidRPr="008E30B5" w:rsidRDefault="00C96BC5" w:rsidP="00C96B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Секретарем Конференции 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Партии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Дорофееву Т.Е.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BC5" w:rsidRPr="008E30B5" w:rsidRDefault="00C96BC5" w:rsidP="00C96B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 </w:t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«против»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«воздержались» –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6BC5" w:rsidRPr="008E30B5" w:rsidRDefault="00C96BC5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97" w:rsidRPr="008E30B5" w:rsidRDefault="00736A97" w:rsidP="00736A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</w:p>
    <w:p w:rsidR="00736A97" w:rsidRPr="008E30B5" w:rsidRDefault="00736A97" w:rsidP="00736A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Конференции местного отделения Партии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</w:t>
      </w:r>
      <w:r w:rsidR="005248B9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5248B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персональном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рабочего президиума</w:t>
      </w:r>
      <w:r w:rsidR="005248B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местного отделения Партии. </w:t>
      </w:r>
    </w:p>
    <w:p w:rsidR="00736A97" w:rsidRPr="008E30B5" w:rsidRDefault="00736A97" w:rsidP="00736A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736A97" w:rsidRPr="008E30B5" w:rsidRDefault="00736A97" w:rsidP="00736A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="005248B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президиум Конференции местного отделения Партии в следующем составе: </w:t>
      </w:r>
    </w:p>
    <w:p w:rsidR="005248B9" w:rsidRPr="008E30B5" w:rsidRDefault="00116B70" w:rsidP="00314C7A">
      <w:pPr>
        <w:pStyle w:val="a7"/>
        <w:numPr>
          <w:ilvl w:val="0"/>
          <w:numId w:val="10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Ершову Ирину Алексеевну </w:t>
      </w:r>
      <w:r w:rsidR="005248B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ПО «</w:t>
      </w:r>
      <w:proofErr w:type="spell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48B9" w:rsidRPr="008E30B5" w:rsidRDefault="005248B9" w:rsidP="00314C7A">
      <w:pPr>
        <w:autoSpaceDE w:val="0"/>
        <w:autoSpaceDN w:val="0"/>
        <w:spacing w:after="0" w:line="240" w:lineRule="auto"/>
        <w:ind w:left="1068" w:hanging="3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Кокареву Надежду Семеновну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МО «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Пазяльское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48B9" w:rsidRPr="008E30B5" w:rsidRDefault="00314C7A" w:rsidP="00314C7A">
      <w:pPr>
        <w:autoSpaceDE w:val="0"/>
        <w:autoSpaceDN w:val="0"/>
        <w:spacing w:after="0" w:line="24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Никифорову Тамару 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Валерияновну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248B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кадров МО «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5248B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A97" w:rsidRPr="008E30B5" w:rsidRDefault="00736A97" w:rsidP="00314C7A">
      <w:pPr>
        <w:autoSpaceDE w:val="0"/>
        <w:autoSpaceDN w:val="0"/>
        <w:spacing w:after="0" w:line="240" w:lineRule="auto"/>
        <w:ind w:left="1068" w:hanging="3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="00116B70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14C7A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6A97" w:rsidRPr="008E30B5" w:rsidRDefault="00736A97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E5" w:rsidRPr="008E30B5" w:rsidRDefault="00020A6A" w:rsidP="00AF47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AF47A9" w:rsidRPr="008E30B5" w:rsidRDefault="00020A6A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AF47A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ьствующего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Партии </w:t>
      </w:r>
      <w:proofErr w:type="spellStart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16B70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  <w:r w:rsidR="00AF47A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Партии </w:t>
      </w:r>
      <w:r w:rsidR="00AF47A9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AF47A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численном и персональном составе Мандатной комиссии Конференции</w:t>
      </w:r>
      <w:r w:rsidR="000C51BF" w:rsidRPr="008E30B5">
        <w:rPr>
          <w:rFonts w:ascii="Times New Roman" w:hAnsi="Times New Roman" w:cs="Times New Roman"/>
          <w:sz w:val="24"/>
          <w:szCs w:val="24"/>
        </w:rPr>
        <w:t xml:space="preserve"> 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 Партии</w:t>
      </w:r>
      <w:r w:rsidR="00AF47A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7A9" w:rsidRPr="008E30B5" w:rsidRDefault="00AF47A9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C48E0" w:rsidRPr="008E30B5" w:rsidRDefault="00AF47A9" w:rsidP="00AF47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0A6A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збрать Мандатную комиссию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1BF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местного отделения Партии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3 членов в следующем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"/>
        <w:gridCol w:w="4399"/>
        <w:gridCol w:w="5777"/>
      </w:tblGrid>
      <w:tr w:rsidR="00AF47A9" w:rsidRPr="008E30B5" w:rsidTr="00AF47A9">
        <w:tc>
          <w:tcPr>
            <w:tcW w:w="387" w:type="dxa"/>
          </w:tcPr>
          <w:p w:rsidR="00AF47A9" w:rsidRPr="008E30B5" w:rsidRDefault="00AF47A9" w:rsidP="00BC48E0">
            <w:pPr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</w:tcPr>
          <w:p w:rsidR="00AF47A9" w:rsidRPr="008E30B5" w:rsidRDefault="00116B70" w:rsidP="00AF47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Ершову Ирину Алексеевну</w:t>
            </w:r>
          </w:p>
        </w:tc>
        <w:tc>
          <w:tcPr>
            <w:tcW w:w="5777" w:type="dxa"/>
          </w:tcPr>
          <w:p w:rsidR="00AF47A9" w:rsidRPr="008E30B5" w:rsidRDefault="00AF47A9" w:rsidP="00AF47A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делегат</w:t>
            </w:r>
            <w:r w:rsidR="00116B70"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</w:t>
            </w:r>
            <w:r w:rsidR="0073561F"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47A9" w:rsidRPr="008E30B5" w:rsidTr="00AF47A9">
        <w:tc>
          <w:tcPr>
            <w:tcW w:w="387" w:type="dxa"/>
          </w:tcPr>
          <w:p w:rsidR="00AF47A9" w:rsidRPr="008E30B5" w:rsidRDefault="00AF47A9" w:rsidP="00EF103F">
            <w:pPr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</w:tcPr>
          <w:p w:rsidR="00AF47A9" w:rsidRPr="008E30B5" w:rsidRDefault="00116B70" w:rsidP="00EF103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Кокареву Надежду Семеновну</w:t>
            </w:r>
          </w:p>
        </w:tc>
        <w:tc>
          <w:tcPr>
            <w:tcW w:w="5777" w:type="dxa"/>
          </w:tcPr>
          <w:p w:rsidR="00AF47A9" w:rsidRPr="008E30B5" w:rsidRDefault="00AF47A9" w:rsidP="00EF103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делегат</w:t>
            </w:r>
            <w:r w:rsidR="001B5BB1"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</w:t>
            </w:r>
            <w:r w:rsidR="0073561F"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47A9" w:rsidRPr="008E30B5" w:rsidTr="00AF47A9">
        <w:tc>
          <w:tcPr>
            <w:tcW w:w="387" w:type="dxa"/>
          </w:tcPr>
          <w:p w:rsidR="00AF47A9" w:rsidRPr="008E30B5" w:rsidRDefault="00AF47A9" w:rsidP="00BC48E0">
            <w:pPr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</w:tcPr>
          <w:p w:rsidR="00AF47A9" w:rsidRPr="008E30B5" w:rsidRDefault="001B5BB1" w:rsidP="00EF103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Никифорову Тамару Валериановну</w:t>
            </w:r>
          </w:p>
        </w:tc>
        <w:tc>
          <w:tcPr>
            <w:tcW w:w="5777" w:type="dxa"/>
          </w:tcPr>
          <w:p w:rsidR="00AF47A9" w:rsidRPr="008E30B5" w:rsidRDefault="00AF47A9" w:rsidP="001B5B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делегат</w:t>
            </w:r>
            <w:r w:rsidR="001B5BB1"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="0073561F"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2214" w:rsidRPr="008E30B5" w:rsidRDefault="00BC48E0" w:rsidP="0073561F">
      <w:pPr>
        <w:autoSpaceDE w:val="0"/>
        <w:autoSpaceDN w:val="0"/>
        <w:spacing w:after="0" w:line="240" w:lineRule="auto"/>
        <w:ind w:left="1068" w:hanging="3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="0073561F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561F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«за» –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61 </w:t>
      </w:r>
      <w:r w:rsidR="0073561F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</w:t>
      </w:r>
      <w:r w:rsidR="0073561F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«воздержались» –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3561F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56121" w:rsidRDefault="0056448A" w:rsidP="00A561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Просьба Мандатной комиссии начать работу.</w:t>
      </w:r>
    </w:p>
    <w:p w:rsidR="0056448A" w:rsidRDefault="0056448A" w:rsidP="00A561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48A" w:rsidRPr="008E30B5" w:rsidRDefault="0056448A" w:rsidP="00A561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121" w:rsidRPr="008E30B5" w:rsidRDefault="00A56121" w:rsidP="00A561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A56121" w:rsidRPr="008E30B5" w:rsidRDefault="00A56121" w:rsidP="00A5612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Конференции местного отделения Партии </w:t>
      </w:r>
      <w:proofErr w:type="spellStart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повестк</w:t>
      </w:r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местного отделения Партии. </w:t>
      </w:r>
    </w:p>
    <w:p w:rsidR="00A56121" w:rsidRPr="008E30B5" w:rsidRDefault="00A56121" w:rsidP="00A561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A56121" w:rsidRDefault="00A56121" w:rsidP="00A561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в соответствии с Уставом Партии, на основании решения №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6.2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Местного политического совета </w:t>
      </w:r>
      <w:r w:rsidR="005C732E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естного отделения 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Можгинского</w:t>
      </w:r>
      <w:proofErr w:type="spellEnd"/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Партии </w:t>
      </w: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следующую </w:t>
      </w:r>
      <w:r w:rsidRPr="00603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повестку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Конференции местного отделения Партии:</w:t>
      </w:r>
    </w:p>
    <w:p w:rsidR="0056448A" w:rsidRPr="0056448A" w:rsidRDefault="0056448A" w:rsidP="0056448A">
      <w:pPr>
        <w:tabs>
          <w:tab w:val="left" w:pos="142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 итогах предварительного голосования по кандидатурам депутатов для последующего выдвижения от Партии «</w:t>
      </w:r>
      <w:r w:rsidRPr="00564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ЕДИНАЯ РОССИЯ</w:t>
      </w:r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местного отделения </w:t>
      </w:r>
      <w:proofErr w:type="spellStart"/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Можгинского</w:t>
      </w:r>
      <w:proofErr w:type="spellEnd"/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в депутаты Государственного Совета Удмуртской Республики шестого созыва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448A" w:rsidRPr="0056448A" w:rsidRDefault="0056448A" w:rsidP="0056448A">
      <w:pPr>
        <w:tabs>
          <w:tab w:val="left" w:pos="142"/>
          <w:tab w:val="left" w:pos="426"/>
          <w:tab w:val="left" w:pos="851"/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 ходе реализации партийного проекта  «Экология России».</w:t>
      </w:r>
    </w:p>
    <w:p w:rsidR="0056448A" w:rsidRPr="0056448A" w:rsidRDefault="0056448A" w:rsidP="0056448A">
      <w:pPr>
        <w:tabs>
          <w:tab w:val="left" w:pos="142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3.Об избрании делегатов от местного отделения </w:t>
      </w:r>
      <w:proofErr w:type="spellStart"/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Можгинского</w:t>
      </w:r>
      <w:proofErr w:type="spellEnd"/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Всероссийской политической партии </w:t>
      </w:r>
      <w:r w:rsidRPr="00564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X</w:t>
      </w:r>
      <w:r w:rsidRPr="005644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>VI</w:t>
      </w:r>
      <w:r w:rsidRPr="005644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564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Конференцию Удмуртского регионального отделения Всероссийской политической партии </w:t>
      </w:r>
      <w:r w:rsidRPr="00564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РОССИЯ».</w:t>
      </w:r>
    </w:p>
    <w:p w:rsidR="0056448A" w:rsidRPr="0056448A" w:rsidRDefault="0056448A" w:rsidP="0056448A">
      <w:pPr>
        <w:tabs>
          <w:tab w:val="left" w:pos="0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48A" w:rsidRDefault="0056448A" w:rsidP="00A561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6121" w:rsidRPr="008E30B5" w:rsidRDefault="00A56121" w:rsidP="00A561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«за»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«воздержались» –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48E0" w:rsidRPr="008E30B5" w:rsidRDefault="00BC48E0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161" w:rsidRPr="008E30B5" w:rsidRDefault="00454161" w:rsidP="004541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0B5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454161" w:rsidRPr="008E30B5" w:rsidRDefault="00454161" w:rsidP="004541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Члена Мандатной комиссии Конференции 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отделения Партии 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Кокареву Н.С</w:t>
      </w:r>
      <w:r w:rsidR="0073561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огласивш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 1 заседания Мандатной комиссии Конференции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отделения Партии об избрании Председателем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Мандатной комиссии  Конференции 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отделения Партии 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Кокареву Н.С </w:t>
      </w:r>
      <w:r w:rsidRPr="008E3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об избрании Секретарем Мандатной комиссии  Конференции местного отделения Партии 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Никифорову Т.В</w:t>
      </w:r>
      <w:r w:rsidR="0073561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C51BF" w:rsidRPr="008E30B5" w:rsidRDefault="000C51BF" w:rsidP="000C51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161" w:rsidRPr="008E30B5" w:rsidRDefault="00454161" w:rsidP="000C51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B5BB1" w:rsidRPr="008E30B5" w:rsidRDefault="00454161" w:rsidP="001B5B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Протокол № 1 заседания Мандатной комиссии Конференции 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отделения Партии 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избрании Председателем Счетной комиссии Конференции 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отделения Партии 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Кокареву Н.</w:t>
      </w:r>
      <w:proofErr w:type="gramStart"/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избрании Секретарем Мандатной комиссии Конференции </w:t>
      </w:r>
      <w:r w:rsidR="000C51BF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отделения Партии </w:t>
      </w:r>
      <w:r w:rsidR="001B5BB1"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Никифорову Т.В.</w:t>
      </w:r>
    </w:p>
    <w:p w:rsidR="0073561F" w:rsidRPr="008E30B5" w:rsidRDefault="0073561F" w:rsidP="001B5B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«за»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54161" w:rsidRPr="008E30B5" w:rsidRDefault="00454161" w:rsidP="00F0221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51BF" w:rsidRPr="008E30B5" w:rsidRDefault="000C51BF" w:rsidP="000C51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0C51BF" w:rsidRPr="008E30B5" w:rsidRDefault="000C51BF" w:rsidP="000C51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Мандатной комиссии  Конференции местного отделения Партии </w:t>
      </w:r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Кокареву Н.С</w:t>
      </w:r>
      <w:r w:rsidRPr="008E3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огласившего Протокол № 2 заседания Мандатной комиссии  Конференции местного отделения Партии о признании Конференции местного отделения Партии правомочной и подтверждении полномочий делегатов Конференции местного отделения Партии. </w:t>
      </w:r>
      <w:proofErr w:type="gramEnd"/>
    </w:p>
    <w:p w:rsidR="000C51BF" w:rsidRPr="008E30B5" w:rsidRDefault="000C51BF" w:rsidP="000C51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1BF" w:rsidRPr="008E30B5" w:rsidRDefault="000C51BF" w:rsidP="000C51B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Протокол № 2 заседания Мандатной комиссии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местного отделения Партии о</w:t>
      </w:r>
      <w:r w:rsidRPr="008E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признании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местного отделения Партии правомочной и подтверждении </w:t>
      </w:r>
      <w:proofErr w:type="gram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делегатов  Конференции местного отделения Партии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1BF" w:rsidRPr="008E30B5" w:rsidRDefault="0073561F" w:rsidP="007356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«за»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51BF" w:rsidRPr="008E30B5" w:rsidRDefault="000C51BF" w:rsidP="007433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51BF" w:rsidRPr="008E30B5" w:rsidRDefault="000C51BF" w:rsidP="00876E1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 перерыв для обмена временных </w:t>
      </w:r>
      <w:proofErr w:type="gramStart"/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удостоверений делегатов </w:t>
      </w:r>
      <w:r w:rsidR="00876E1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онференции местного отделения Партии</w:t>
      </w:r>
      <w:proofErr w:type="gramEnd"/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мандаты.</w:t>
      </w:r>
    </w:p>
    <w:p w:rsidR="000C51BF" w:rsidRPr="008E30B5" w:rsidRDefault="000C51BF" w:rsidP="004541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214" w:rsidRPr="008E30B5" w:rsidRDefault="00F02214" w:rsidP="005C7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02214" w:rsidRPr="008E30B5" w:rsidRDefault="005C7639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Конференции местного отделения Партии </w:t>
      </w:r>
      <w:proofErr w:type="spellStart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форме и порядке голосования по вопрос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местного отделения Партии.</w:t>
      </w:r>
    </w:p>
    <w:p w:rsidR="00F02214" w:rsidRPr="008E30B5" w:rsidRDefault="00F02214" w:rsidP="005C7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F02214" w:rsidRPr="008E30B5" w:rsidRDefault="007F135C" w:rsidP="00F0221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форму голосования – </w:t>
      </w:r>
      <w:proofErr w:type="gramStart"/>
      <w:r w:rsidR="00D7382A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проведении </w:t>
      </w:r>
      <w:r w:rsidR="005C763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C763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повестки Конференции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 Партии</w:t>
      </w:r>
      <w:r w:rsidR="005C763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7382A" w:rsidRPr="008E30B5" w:rsidRDefault="00D7382A" w:rsidP="00D7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«за»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="001B5BB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2214" w:rsidRPr="008E30B5" w:rsidRDefault="00F02214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214" w:rsidRPr="008E30B5" w:rsidRDefault="00F02214" w:rsidP="005C7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02214" w:rsidRPr="008E30B5" w:rsidRDefault="005C7639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Конференции местного отделения Партии</w:t>
      </w:r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="001B5BB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Регламенте  </w:t>
      </w:r>
      <w:r w:rsidR="00D7382A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местного отделения Партии.</w:t>
      </w:r>
    </w:p>
    <w:p w:rsidR="00F02214" w:rsidRPr="008E30B5" w:rsidRDefault="00F02214" w:rsidP="005C7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D7382A" w:rsidRPr="008E30B5" w:rsidRDefault="007F135C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 Конференции местного отделения Партии</w:t>
      </w:r>
      <w:r w:rsidR="00D7382A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2214" w:rsidRPr="008E30B5" w:rsidRDefault="00D7382A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Выступление докладчиков – до </w:t>
      </w:r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D7382A" w:rsidRPr="008E30B5" w:rsidRDefault="00D7382A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в прениях – до</w:t>
      </w:r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D7382A" w:rsidRPr="008E30B5" w:rsidRDefault="00D7382A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Работу конференции завершить в течени</w:t>
      </w:r>
      <w:proofErr w:type="gram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D7382A" w:rsidRPr="008E30B5" w:rsidRDefault="00D7382A" w:rsidP="00D7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«за» – </w:t>
      </w:r>
      <w:r w:rsidR="00CD53A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CD53A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="00CD53A1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2214" w:rsidRDefault="00F02214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48A" w:rsidRPr="008E30B5" w:rsidRDefault="0056448A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337" w:rsidRPr="008E30B5" w:rsidRDefault="00514337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337" w:rsidRPr="008E30B5" w:rsidRDefault="00514337" w:rsidP="0051433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  первому  вопросу повестки:</w:t>
      </w:r>
    </w:p>
    <w:p w:rsidR="00514337" w:rsidRPr="008E30B5" w:rsidRDefault="00514337" w:rsidP="005143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0B434A" w:rsidRPr="008E30B5" w:rsidRDefault="00514337" w:rsidP="005143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Конференции местного отделения Партии </w:t>
      </w:r>
      <w:proofErr w:type="spell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-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итогах предварительного голосования по кандидатурам для последующего выдвижения от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 в депутаты Государственного Совета Удмуртской Республики </w:t>
      </w:r>
      <w:r w:rsidR="0056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по </w:t>
      </w:r>
      <w:proofErr w:type="spellStart"/>
      <w:r w:rsidR="00564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="0056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районному округу</w:t>
      </w:r>
      <w:proofErr w:type="gramStart"/>
      <w:r w:rsidR="0056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28 мая мы провели большое мероприятие – предварительное голосование по отбору кандидатур для последующего выдвижения от Партии «ЕДИНАЯ РОССИЯ» кандидатов в депутаты Государственного Совета Удмуртской Республики шестого созыва.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Сегодня на нашем заседании коротко хотелось бы подвести итоги прошедшего предварительного голосования и рассказать об основных событиях, которые нам предстоят по выдвижению кандидатов.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Явка на предварительное голосование 28 мая составила </w:t>
      </w:r>
      <w:r w:rsidRPr="008E30B5">
        <w:rPr>
          <w:rFonts w:ascii="Times New Roman" w:hAnsi="Times New Roman" w:cs="Times New Roman"/>
          <w:b/>
          <w:sz w:val="24"/>
          <w:szCs w:val="24"/>
        </w:rPr>
        <w:t>6,6%</w:t>
      </w:r>
      <w:r w:rsidRPr="008E30B5">
        <w:rPr>
          <w:rFonts w:ascii="Times New Roman" w:hAnsi="Times New Roman" w:cs="Times New Roman"/>
          <w:sz w:val="24"/>
          <w:szCs w:val="24"/>
        </w:rPr>
        <w:t xml:space="preserve"> от числа избирателей республики.  На счетные участки в единый день праймериз пришло почти </w:t>
      </w:r>
      <w:r w:rsidRPr="008E30B5">
        <w:rPr>
          <w:rFonts w:ascii="Times New Roman" w:hAnsi="Times New Roman" w:cs="Times New Roman"/>
          <w:b/>
          <w:sz w:val="24"/>
          <w:szCs w:val="24"/>
        </w:rPr>
        <w:t>79 000 человек</w:t>
      </w:r>
      <w:r w:rsidRPr="008E30B5">
        <w:rPr>
          <w:rFonts w:ascii="Times New Roman" w:hAnsi="Times New Roman" w:cs="Times New Roman"/>
          <w:sz w:val="24"/>
          <w:szCs w:val="24"/>
        </w:rPr>
        <w:t xml:space="preserve"> (точная цифра – 78 904 избирателя). В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районе явка составила 13,21%, или 2745 человек.  Для  сведения:   в районах, которые входят в 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избирательный округ №27,  явка составила Алнаши – 10.:%, Грахово – 12%.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Наибольшую активность на предварительном голосовании проявили избиратели</w:t>
      </w:r>
      <w:r w:rsidRPr="008E30B5">
        <w:rPr>
          <w:rFonts w:ascii="Times New Roman" w:hAnsi="Times New Roman" w:cs="Times New Roman"/>
          <w:b/>
          <w:sz w:val="24"/>
          <w:szCs w:val="24"/>
        </w:rPr>
        <w:t xml:space="preserve"> следующих сельских районов</w:t>
      </w:r>
      <w:r w:rsidR="0054421A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 w:rsidRPr="008E30B5">
        <w:rPr>
          <w:rFonts w:ascii="Times New Roman" w:hAnsi="Times New Roman" w:cs="Times New Roman"/>
          <w:b/>
          <w:sz w:val="24"/>
          <w:szCs w:val="24"/>
        </w:rPr>
        <w:t>: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Воткинского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 (15,53%, 2872 избирателя)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Юкаменского (15,37%, 1327 избирателей)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(14,35%, 3609 избирателей)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Каракулинского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(13,76%, 1360 избирателей)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Сарапульского (13,75%, 2580 избирателей)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          В целом, явка в республике на предварительное голосование по сравнению с 2016 годом оказалась несколько ниже.  В прошлом году явка составила 8,81% от общего числа избирателей.   В связи с тем, что в этом году отсутствует общероссийская информационная повестка и, в продвижении предварительного голосования менее активно участвуют федеральные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, произошло небольшое снижение явки избирателей. 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ab/>
        <w:t>Уважаемые делегаты Конференции!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Основными принципами предварительного голосования являются </w:t>
      </w:r>
      <w:proofErr w:type="spellStart"/>
      <w:r w:rsidRPr="0054421A">
        <w:rPr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r w:rsidRPr="0054421A">
        <w:rPr>
          <w:rFonts w:ascii="Times New Roman" w:hAnsi="Times New Roman" w:cs="Times New Roman"/>
          <w:sz w:val="24"/>
          <w:szCs w:val="24"/>
        </w:rPr>
        <w:t>, открытость и легитимность. В этом году Удмуртский региональный организационный комитет</w:t>
      </w:r>
      <w:r w:rsidRPr="008E30B5">
        <w:rPr>
          <w:rFonts w:ascii="Times New Roman" w:hAnsi="Times New Roman" w:cs="Times New Roman"/>
          <w:sz w:val="24"/>
          <w:szCs w:val="24"/>
        </w:rPr>
        <w:t xml:space="preserve"> сделал все, чтобы предварительное голосование было максимально прозрачной и открытой процедурой, доступной для каждого избирателя.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 В этом году было  беспрецедентное количество кандидатов. На момент окончания заявочной кампании от жителей республики </w:t>
      </w:r>
      <w:r w:rsidRPr="0054421A">
        <w:rPr>
          <w:rFonts w:ascii="Times New Roman" w:hAnsi="Times New Roman" w:cs="Times New Roman"/>
          <w:sz w:val="24"/>
          <w:szCs w:val="24"/>
        </w:rPr>
        <w:t xml:space="preserve">поступило 294 заявки. Конкурс составил почти 5 человек на место. В нашем </w:t>
      </w:r>
      <w:proofErr w:type="spellStart"/>
      <w:r w:rsidRPr="0054421A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54421A">
        <w:rPr>
          <w:rFonts w:ascii="Times New Roman" w:hAnsi="Times New Roman" w:cs="Times New Roman"/>
          <w:sz w:val="24"/>
          <w:szCs w:val="24"/>
        </w:rPr>
        <w:t xml:space="preserve"> избирательном округе всего было зарегистрировано 8 участников,  на</w:t>
      </w:r>
      <w:r w:rsidRPr="008E30B5">
        <w:rPr>
          <w:rFonts w:ascii="Times New Roman" w:hAnsi="Times New Roman" w:cs="Times New Roman"/>
          <w:sz w:val="24"/>
          <w:szCs w:val="24"/>
        </w:rPr>
        <w:t xml:space="preserve"> день голосования осталось 6: 3  по одномандатному округу  и 3  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списочника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в составе  региональной группы.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Большая работа была организована для обеспечения участия каждого зарегистрированного кандидата в дебатах.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Наиболее популярными темами дебатов стали «Физическая культура, спорт и молодежная политика», «Доступность и качество образования», «Агропромышленный комплекс и развитие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села»</w:t>
      </w:r>
      <w:proofErr w:type="gramStart"/>
      <w:r w:rsidRPr="008E30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E30B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дебатах было высказано много конструктивных предложений, которые   сейчас рассматриваются и   максимально будут учтены при подготовке предвыборной программы Партии.</w:t>
      </w:r>
    </w:p>
    <w:p w:rsidR="000B434A" w:rsidRPr="008E30B5" w:rsidRDefault="000B434A" w:rsidP="000B4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Согласно Регламенту, во всех округах и во всех местных отделениях Партии состоялись встречи кандидатов с избирателями. Всего по республике было организовано 45 встреч с охватом </w:t>
      </w:r>
      <w:r w:rsidRPr="008E30B5">
        <w:rPr>
          <w:rFonts w:ascii="Times New Roman" w:hAnsi="Times New Roman" w:cs="Times New Roman"/>
          <w:sz w:val="24"/>
          <w:szCs w:val="24"/>
        </w:rPr>
        <w:lastRenderedPageBreak/>
        <w:t xml:space="preserve">около  8000 человек.  Многие из вас   также были участниками  такой встречи  в 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Малосюгинском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 ЦСДК, где  были  представлены практически все участники  предварительного голосования. И мы все стали свидетелями того,  что  как-то негласно  симпатии  были отданы  двум  основным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кандадатам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>.</w:t>
      </w:r>
    </w:p>
    <w:p w:rsidR="000B434A" w:rsidRPr="008E30B5" w:rsidRDefault="000B434A" w:rsidP="00544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В единый день предварительного голосования проводилась большая работа с нашими избирателями.</w:t>
      </w:r>
      <w:r w:rsidRPr="008E3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0B5">
        <w:rPr>
          <w:rFonts w:ascii="Times New Roman" w:hAnsi="Times New Roman" w:cs="Times New Roman"/>
          <w:sz w:val="24"/>
          <w:szCs w:val="24"/>
        </w:rPr>
        <w:t xml:space="preserve">На территории республики был организован 241 счетный участок, где трудились 964 члена счетных комиссий.  В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районе  работало 7 счетных участков,  было привлечено 27 человек.  Кроме того,  была организована работа волонтеров из числа наших партийцев, работников сельских администраций.  Всем  им  мы благодарны  за содействие в проведении голосования. Именно  благодаря  их  слаженной работе, голосование проходило без каких-либо происшествий и инцидентов.   В этом году мы впервые столкнулись с ситуацией, что на ряде участков в сельских районах не хватило бюллетеней. К сожалению, по Регламенту предварительного голосования каждому избирательному округу было выдано одинаковое количество бюллетеней, чтобы соблюсти принцип равенства возможностей для всех кандидатов. Однако</w:t>
      </w:r>
      <w:proofErr w:type="gramStart"/>
      <w:r w:rsidRPr="008E30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30B5">
        <w:rPr>
          <w:rFonts w:ascii="Times New Roman" w:hAnsi="Times New Roman" w:cs="Times New Roman"/>
          <w:sz w:val="24"/>
          <w:szCs w:val="24"/>
        </w:rPr>
        <w:t xml:space="preserve"> на будущее мы обязательно учтем этот момент в работе.</w:t>
      </w:r>
    </w:p>
    <w:p w:rsidR="000B434A" w:rsidRPr="008E30B5" w:rsidRDefault="000B434A" w:rsidP="000B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ab/>
        <w:t xml:space="preserve">Хотелось бы также отметить, что за период подготовки </w:t>
      </w:r>
      <w:proofErr w:type="gramStart"/>
      <w:r w:rsidRPr="008E30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30B5">
        <w:rPr>
          <w:rFonts w:ascii="Times New Roman" w:hAnsi="Times New Roman" w:cs="Times New Roman"/>
          <w:sz w:val="24"/>
          <w:szCs w:val="24"/>
        </w:rPr>
        <w:t xml:space="preserve"> праймериз, а также непосредственно после его завершения, не поступало каких-либо жалоб на действия счетных комиссий. Это еще раз подтверждает, что предварительное голосование было максимально открытым и легитимным.  </w:t>
      </w:r>
    </w:p>
    <w:p w:rsidR="000B434A" w:rsidRPr="008E30B5" w:rsidRDefault="000B434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Несколько слов хотелось бы сказать и об организационных сложностях, которые возникли при проведении предварительного голосования.  Поскольку мы открываем на предварительном голосовании лишь 20% от общего количества участков, не все избиратели своевременно получают информацию о местоположении участка. Далеко не все могут самостоятельно  добраться до счетного участка. Все это, безусловно, в итоге влияет на явку.  </w:t>
      </w:r>
    </w:p>
    <w:p w:rsidR="00514337" w:rsidRPr="008E30B5" w:rsidRDefault="00514337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Результаты  по нашему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Можгинскому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избирательному округу  нас радуют. </w:t>
      </w:r>
    </w:p>
    <w:p w:rsidR="00514337" w:rsidRPr="008E30B5" w:rsidRDefault="00514337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 xml:space="preserve">По одномандатному округу  победителем  стал Вершинин Алексей Павлович – 88,08%, по районам  проценты  следующие: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– 91,58%,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– 79,8%,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– 90%. Причем  из 30 округов  Алексей Павлович  имеет  по рейтингу 3 место.</w:t>
      </w:r>
    </w:p>
    <w:p w:rsidR="00514337" w:rsidRPr="008E30B5" w:rsidRDefault="00514337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Вера Петровна- 15,1%, Тарасова Елена Евгеньевна -14,97%.</w:t>
      </w:r>
    </w:p>
    <w:p w:rsidR="00514337" w:rsidRPr="008E30B5" w:rsidRDefault="00514337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Результаты по партийному списку:</w:t>
      </w:r>
    </w:p>
    <w:p w:rsidR="00514337" w:rsidRPr="008E30B5" w:rsidRDefault="00514337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hAnsi="Times New Roman" w:cs="Times New Roman"/>
          <w:sz w:val="24"/>
          <w:szCs w:val="24"/>
        </w:rPr>
        <w:t>Сидоров Сергей Анатольевич -82,79% (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– 88,71%,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-75,45%, </w:t>
      </w:r>
      <w:proofErr w:type="spellStart"/>
      <w:r w:rsidRPr="008E30B5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8E30B5">
        <w:rPr>
          <w:rFonts w:ascii="Times New Roman" w:hAnsi="Times New Roman" w:cs="Times New Roman"/>
          <w:sz w:val="24"/>
          <w:szCs w:val="24"/>
        </w:rPr>
        <w:t xml:space="preserve"> – 68%). Другие участники: Новикова Любовь Владимировна – 17,7%, Трефилова Роза Александровна – 17,15%.</w:t>
      </w:r>
    </w:p>
    <w:p w:rsidR="00447A2C" w:rsidRPr="008E30B5" w:rsidRDefault="00447A2C" w:rsidP="005143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337" w:rsidRPr="008E30B5" w:rsidRDefault="00514337" w:rsidP="005143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14337" w:rsidRPr="008E30B5" w:rsidRDefault="00514337" w:rsidP="0051433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Секретаря местного отделения </w:t>
      </w:r>
      <w:proofErr w:type="spell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Г.П.Корольковой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принять к сведению.</w:t>
      </w:r>
    </w:p>
    <w:p w:rsidR="00514337" w:rsidRPr="008E30B5" w:rsidRDefault="00514337" w:rsidP="0051433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1A" w:rsidRDefault="00514337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предварительное голосование по кандидатурам для последующего выдвижения от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кандидатов в депутаты Государственного Совета Удмуртской Республики шестого созыва состоявшимися. </w:t>
      </w:r>
      <w:r w:rsidRPr="008E30B5">
        <w:rPr>
          <w:rFonts w:ascii="Times New Roman" w:hAnsi="Times New Roman" w:cs="Times New Roman"/>
          <w:sz w:val="24"/>
          <w:szCs w:val="24"/>
        </w:rPr>
        <w:t>По одномандатному округу</w:t>
      </w:r>
      <w:r w:rsidR="0054421A">
        <w:rPr>
          <w:rFonts w:ascii="Times New Roman" w:hAnsi="Times New Roman" w:cs="Times New Roman"/>
          <w:sz w:val="24"/>
          <w:szCs w:val="24"/>
        </w:rPr>
        <w:t>:</w:t>
      </w:r>
    </w:p>
    <w:p w:rsidR="0054421A" w:rsidRDefault="0054421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4337" w:rsidRPr="008E30B5">
        <w:rPr>
          <w:rFonts w:ascii="Times New Roman" w:hAnsi="Times New Roman" w:cs="Times New Roman"/>
          <w:sz w:val="24"/>
          <w:szCs w:val="24"/>
        </w:rPr>
        <w:t xml:space="preserve">Вершинин Алексей Павлович – 88,08%, </w:t>
      </w:r>
    </w:p>
    <w:p w:rsidR="0054421A" w:rsidRDefault="0054421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4337" w:rsidRPr="008E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37" w:rsidRPr="008E30B5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514337" w:rsidRPr="008E30B5">
        <w:rPr>
          <w:rFonts w:ascii="Times New Roman" w:hAnsi="Times New Roman" w:cs="Times New Roman"/>
          <w:sz w:val="24"/>
          <w:szCs w:val="24"/>
        </w:rPr>
        <w:t xml:space="preserve"> Вера Петровна- 15,1%, </w:t>
      </w:r>
    </w:p>
    <w:p w:rsidR="00514337" w:rsidRPr="008E30B5" w:rsidRDefault="0054421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14337" w:rsidRPr="008E30B5">
        <w:rPr>
          <w:rFonts w:ascii="Times New Roman" w:hAnsi="Times New Roman" w:cs="Times New Roman"/>
          <w:sz w:val="24"/>
          <w:szCs w:val="24"/>
        </w:rPr>
        <w:t>Тарасова Елена Евгеньевна -14,97%.</w:t>
      </w:r>
    </w:p>
    <w:p w:rsidR="00514337" w:rsidRPr="008E30B5" w:rsidRDefault="0054421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4337" w:rsidRPr="008E30B5">
        <w:rPr>
          <w:rFonts w:ascii="Times New Roman" w:hAnsi="Times New Roman" w:cs="Times New Roman"/>
          <w:sz w:val="24"/>
          <w:szCs w:val="24"/>
        </w:rPr>
        <w:t>о партийному списку:</w:t>
      </w:r>
    </w:p>
    <w:p w:rsidR="0054421A" w:rsidRDefault="0054421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4337" w:rsidRPr="008E30B5">
        <w:rPr>
          <w:rFonts w:ascii="Times New Roman" w:hAnsi="Times New Roman" w:cs="Times New Roman"/>
          <w:sz w:val="24"/>
          <w:szCs w:val="24"/>
        </w:rPr>
        <w:t xml:space="preserve">Сидоров Сергей Анатольевич -82,79% </w:t>
      </w:r>
    </w:p>
    <w:p w:rsidR="0054421A" w:rsidRDefault="0054421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4337" w:rsidRPr="008E30B5">
        <w:rPr>
          <w:rFonts w:ascii="Times New Roman" w:hAnsi="Times New Roman" w:cs="Times New Roman"/>
          <w:sz w:val="24"/>
          <w:szCs w:val="24"/>
        </w:rPr>
        <w:t xml:space="preserve"> Новикова Любовь Владимировна – 17,7%, </w:t>
      </w:r>
    </w:p>
    <w:p w:rsidR="00514337" w:rsidRPr="008E30B5" w:rsidRDefault="0054421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14337" w:rsidRPr="008E30B5">
        <w:rPr>
          <w:rFonts w:ascii="Times New Roman" w:hAnsi="Times New Roman" w:cs="Times New Roman"/>
          <w:sz w:val="24"/>
          <w:szCs w:val="24"/>
        </w:rPr>
        <w:t>Трефилова Роза Александровна – 17,15%.</w:t>
      </w:r>
    </w:p>
    <w:p w:rsidR="000B434A" w:rsidRPr="008E30B5" w:rsidRDefault="000B434A" w:rsidP="005143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8D" w:rsidRPr="008E30B5" w:rsidRDefault="00181F8D" w:rsidP="00181F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«за» – 61, «против» – 0, «воздержались» – 0.</w:t>
      </w:r>
    </w:p>
    <w:p w:rsidR="000B434A" w:rsidRPr="008E30B5" w:rsidRDefault="000B434A" w:rsidP="000B43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34A" w:rsidRPr="008E30B5" w:rsidRDefault="000B434A" w:rsidP="000B434A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 второму  вопросу повестки:</w:t>
      </w:r>
    </w:p>
    <w:p w:rsidR="00447A2C" w:rsidRPr="008E30B5" w:rsidRDefault="00447A2C" w:rsidP="000B434A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предоставили   участнику Конференции</w:t>
      </w:r>
      <w:proofErr w:type="gram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куратору  партийного проекта «Городская среда» - </w:t>
      </w:r>
      <w:proofErr w:type="spell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Тубылову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81F8D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1F8D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итальевичу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337" w:rsidRPr="008E30B5" w:rsidRDefault="00514337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D" w:rsidRPr="00181F8D" w:rsidRDefault="00181F8D" w:rsidP="00181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указов Президента Российской Федерации от 1 августа 2015 года №392 «О проведении в Российской Федерации Года особо охраняемых природных территорий» и от 5 января 2016 года №7 «О проведении в Российской Федерации  Года экологии»,  указа Главы Удмуртской Республики от 24 июня 2016 года №118 «О Годе экологии и особо охраняемых природных территорий в Удмуртской Республике» было принято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Удмуртской Республики от 27 марта 2017 года №262 «Об утверждении Плана мероприятий по проведению в 2017 году Года экологии и особо охраняемых природных территорий в Удмуртской Республике» в котором определены основные направления для решения вопросов экологического значения. </w:t>
      </w:r>
      <w:proofErr w:type="gramEnd"/>
    </w:p>
    <w:p w:rsidR="00181F8D" w:rsidRPr="00181F8D" w:rsidRDefault="00181F8D" w:rsidP="00181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экологической обстановки в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Администрация  муниципального образования "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направляла заявки следующие министерства: реконструкция очистных сооружений и строительство новых скважин – в Министерство энергетики и ЖКХ УР; лицензирования скважин и рекультивации нефтяного пятна – в Министерство природных ресурсов и охраны окружающей среды УР</w:t>
      </w:r>
      <w:r w:rsidRPr="00181F8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181F8D" w:rsidRPr="00181F8D" w:rsidRDefault="00181F8D" w:rsidP="00181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вопросов экологии является благоустройство территории района, которое подразделяется на следующие мероприятия: уборка, общее содержание и благоустройство населенных пунктов, а так же организация вывоза твердых коммунальных отходов (далее – ТКО), ликвидация несанкционированных свалок, «борьба» с загрязнением придорожной полосы, лесов и водных объектов, ремонт и приведение в нормативное состояние улично-дорожной сети, обеспечение населенных пунктов уличным освещением.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 вопросы благоустройства территорий и их санитарного состояния относятся к компетенции сельских поселений. Однако, учитывая серьезность данного вопроса, Администрация района принимает активное участие и оказывает содействие главам сельских поселений в их работе в данной сфере деятельности. </w:t>
      </w:r>
    </w:p>
    <w:p w:rsidR="00181F8D" w:rsidRPr="006031B3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уборки, общего содержания и благоустройства населенных пунктов.</w:t>
      </w:r>
    </w:p>
    <w:p w:rsidR="00181F8D" w:rsidRPr="00181F8D" w:rsidRDefault="00181F8D" w:rsidP="00181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санитарной очистке, благоустройству, озеленению населенных пунктов на территории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проводятся ежегодно в весенний и осенний периоды. В соответствии с постановлением Администрации муниципального образования "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от 10 апреля 2017 года №333 "О мероприятиях по санитарной очистке, благоустройству, озеленению населенных пунктов на территории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 весенние мероприятия по санитарной очистке проводились с 24 апреля по 19 мая 2017 года.  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эстетического облика населенных пунктов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обеспечения сохранности памятников культуры, создания благоприятных условий проживания жителей, а также в</w:t>
      </w:r>
      <w:r w:rsidRPr="00181F8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AFAFA"/>
          <w:lang w:eastAsia="ru-RU"/>
        </w:rPr>
        <w:t xml:space="preserve"> целях привлечения внимания общества к вопросам экологического развития, сохранения биологического разнообразия и обеспечения экологической безопасности</w:t>
      </w: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акции «Всероссийский экологический субботник «Зелёная Россия» 29 апреля 2017 года в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был проведен районный экологический субботник, с привлечением всех бюджетных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организаций расположенных на подведомственной территории, молодого поколения и граждан, проживающих в районе.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сельских поселениях утверждены Правила благоустройства населенных пунктов.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правил, вся территория населенных пунктов разделена на уборочные территории, которые закреплены за предприятиями и учреждениями всех форм собственности, предпринимателями, а так же за индивидуальными и многоквартирными домами.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проведения мероприятий по санитарной очистке и благоустройству территорий населенных пунктов, по информации глав сельских поселений: 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вывезено более </w:t>
      </w:r>
      <w:smartTag w:uri="urn:schemas-microsoft-com:office:smarttags" w:element="metricconverter">
        <w:smartTagPr>
          <w:attr w:name="ProductID" w:val="1557 куб. м"/>
        </w:smartTagPr>
        <w:r w:rsidRPr="00181F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1557 куб. м</w:t>
        </w:r>
      </w:smartTag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мусора, 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очищена территория площадью </w:t>
      </w:r>
      <w:smartTag w:uri="urn:schemas-microsoft-com:office:smarttags" w:element="metricconverter">
        <w:smartTagPr>
          <w:attr w:name="ProductID" w:val="124 га"/>
        </w:smartTagPr>
        <w:r w:rsidRPr="00181F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124 га</w:t>
        </w:r>
      </w:smartTag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(1242860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ликвидировано 23 несанкционированных свалок общей площадью </w:t>
      </w:r>
      <w:smartTag w:uri="urn:schemas-microsoft-com:office:smarttags" w:element="metricconverter">
        <w:smartTagPr>
          <w:attr w:name="ProductID" w:val="3240 кв. м"/>
        </w:smartTagPr>
        <w:r w:rsidRPr="00181F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3240 кв. м</w:t>
        </w:r>
      </w:smartTag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которых вывезено 320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мусора, 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посажено 145 кустарников и деревьев;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привели в порядок 52 памятника, из них 45 участникам ВОВ;</w:t>
      </w:r>
    </w:p>
    <w:p w:rsidR="00181F8D" w:rsidRPr="00181F8D" w:rsidRDefault="00181F8D" w:rsidP="00181F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очищены и благоустроенны родники; на уборку территории привлекалось более 600 добровольцев. </w:t>
      </w:r>
    </w:p>
    <w:p w:rsidR="00181F8D" w:rsidRPr="00181F8D" w:rsidRDefault="00181F8D" w:rsidP="00181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благоустройства бюджетам сельских поселений выделено на 2017 год – 5 133 тыс. рублей, из-них 3 900 тыс. рублей выделены четырем сельским поселениям, которые объединились. Таблица 1.</w:t>
      </w:r>
    </w:p>
    <w:p w:rsidR="00181F8D" w:rsidRPr="00181F8D" w:rsidRDefault="00181F8D" w:rsidP="00181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района совместно с главами сельских поселений  ведется работа по организации сбора и вывоза твердых коммунальных отходов (далее – ТКО) из личных хозяйств, учреждений и организаций. Информация размещена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F8D" w:rsidRPr="00181F8D" w:rsidRDefault="00181F8D" w:rsidP="00181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расположено </w:t>
      </w:r>
      <w:r w:rsidRPr="0018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проживает 28 тыс. населения, </w:t>
      </w:r>
      <w:r w:rsidRPr="00181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населенных пунктах организован вывоз твердых коммунальных отходов (далее - ТКО).</w:t>
      </w:r>
      <w:r w:rsidRPr="00181F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81F8D" w:rsidRPr="00181F8D" w:rsidRDefault="00181F8D" w:rsidP="00181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2013 года на территории района вывоз ТКО осуществлялся ООО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Экосервис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М». С гражданами заключались договора и на основании договоров выставлялись платежные счета за вывоз ТБО. Процент граждан заключивших договора по району составлял ориентировочно - 55% от общего количества проживающего населения, из-них 15% неплательщиков, при этом специализированный автомобиль приезжал по графику и вывозил весь объем ТКО собранных населением района. В связи с нерентабельностью оказания данной услуг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Экосервис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М» отказалось от вывоза ТКО.</w:t>
      </w:r>
    </w:p>
    <w:p w:rsidR="00181F8D" w:rsidRPr="00181F8D" w:rsidRDefault="00181F8D" w:rsidP="00181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 и по настоящий момент вывоз ТКО осуществляет предприятие - ООО «Система» в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мешковой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системе, то - есть ТКО в специализированный транспорт принимается только в фирменной таре (полиэтиленовые мешки объемом 30 и 60 литров, стоимость 20 рублей и 40 рублей соответственно, из-них себестоимость пакета 2,74 и 5,53 рубля), тариф на 1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составляет – 667,37 руб. для понимания проблемы: за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 данной организацией было собрано и вывезено на полигон 1100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137,5 тонн ТКО (если расчет вести по нормативу, 0,5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F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человека в год, вывезено должно быть 14 000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вывозится не более 8%. Вывоз осуществляется с применением двух единиц специализированной техники, одна из них передана Администрацией района в аренду. Износ специализированной техники все больше и больше заставляет задуматься о приобретении новой.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исполнения </w:t>
      </w: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Соглашения о направлении в 2017 году субсидий из бюджета Удмуртской Республики бюджету МО</w:t>
      </w:r>
      <w:r w:rsidRPr="0018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на содержание автомобильных дорог местного значения и искусственных сооружений на них, по которым проходят маршруты школьных автобусов, с 01 января по 31 августа 2017 года </w:t>
      </w: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3 921,27 тысяч руб. По результатам аукциона заключен контракт с АО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дорожное предприятие». </w:t>
      </w:r>
      <w:proofErr w:type="gramEnd"/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Протяженность улично-дорожной сети населенных пунктов на 01.01.2015 года составляло - </w:t>
      </w:r>
      <w:smartTag w:uri="urn:schemas-microsoft-com:office:smarttags" w:element="metricconverter">
        <w:smartTagPr>
          <w:attr w:name="ProductID" w:val="375,96 км"/>
        </w:smartTagPr>
        <w:r w:rsidRPr="00181F8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375,96 км</w:t>
        </w:r>
      </w:smartTag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с твердым покрытием – </w:t>
      </w:r>
      <w:smartTag w:uri="urn:schemas-microsoft-com:office:smarttags" w:element="metricconverter">
        <w:smartTagPr>
          <w:attr w:name="ProductID" w:val="102,63 км"/>
        </w:smartTagPr>
        <w:r w:rsidRPr="00181F8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102,63 км</w:t>
        </w:r>
      </w:smartTag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2017 году, сельским поселениям, в рамках передачи полномочий, передано из районного дорожного фонда 7 650 тысяч рублей, на расчистку снега, летнее содержание дорог, оплату кВт и содержание уличного освещения. За счет средств дорожного фонда выделенных району, Администрация района, по состоянию на 15 мая 2017 года, подготовила документацию и провела 4 аукциона, по результатам которых заключила контракты на 5,6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АО «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Можгинское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дорожное предприятие» по следующим дорогам: д. Ныша ул. Молодежная – 0,4 км; д.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Пазял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 Заречная – 0,66 км; д.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Ломеслуд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 </w:t>
      </w:r>
      <w:proofErr w:type="gram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Речная</w:t>
      </w:r>
      <w:proofErr w:type="gram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1,0 км; д.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Давкино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0,15 км</w:t>
      </w:r>
      <w:r w:rsidRPr="00181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1F8D" w:rsidRPr="006031B3" w:rsidRDefault="00181F8D" w:rsidP="00181F8D">
      <w:pPr>
        <w:spacing w:after="0" w:line="240" w:lineRule="auto"/>
        <w:ind w:left="1276" w:right="72" w:hanging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проведения работ по уличному освещению.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отделом ЖКХ и благоустройства и главами сельских поселений постоянно налажено взаимодействие в части сбора информации по уличному освещению.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восстановление линий электропередач уличного освещения,  монтаж, замену, ремонт электрооборудования в 2017 году планируется направить более 2,0 млн. рублей, из дорожного фонда и благоустройства.</w:t>
      </w:r>
    </w:p>
    <w:p w:rsidR="00181F8D" w:rsidRPr="00181F8D" w:rsidRDefault="00181F8D" w:rsidP="00181F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Хотелось бы отметить, что в последние два года главы сельских поселений активно работают по замене старых светильников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энергосберегающие. </w:t>
      </w:r>
    </w:p>
    <w:p w:rsidR="00181F8D" w:rsidRPr="006031B3" w:rsidRDefault="00181F8D" w:rsidP="00181F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проблемных и затратных вопросов экологии является качество питьевой воды отпускаемой населению и сбросы сточных вод осуществляемых из очистных сооружений в водные объекты.</w:t>
      </w:r>
    </w:p>
    <w:p w:rsidR="00181F8D" w:rsidRPr="006031B3" w:rsidRDefault="00181F8D" w:rsidP="0018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Водоснабжение:            </w:t>
      </w:r>
    </w:p>
    <w:p w:rsidR="00181F8D" w:rsidRPr="00181F8D" w:rsidRDefault="00181F8D" w:rsidP="0018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зарегистрировано 101 артезианская скважина (население), из них 72 являются муниципальной собственностью. </w:t>
      </w:r>
    </w:p>
    <w:p w:rsidR="00181F8D" w:rsidRPr="00181F8D" w:rsidRDefault="00181F8D" w:rsidP="00181F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13 организаций, которые поставляют воду населению, из них 12 сельхоз предприятий. </w:t>
      </w:r>
    </w:p>
    <w:p w:rsidR="00181F8D" w:rsidRPr="00181F8D" w:rsidRDefault="00181F8D" w:rsidP="00181F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101 артезианских скважин (население) лицензии на добычу и поставку питьевой воды имеются на 19 скважин, на остальные 82 скважины лицензии не имеют. </w:t>
      </w:r>
    </w:p>
    <w:p w:rsidR="00181F8D" w:rsidRPr="00181F8D" w:rsidRDefault="00181F8D" w:rsidP="00181F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проблемы лицензирования скважин Администрация МО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2015 году разработала План мероприятий направленных на лицензирование водозаборов (артезианских скважин) МО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2015-2020 годы. Реализация всех мероприятий плана за счет средств местного бюджета в полном объеме не возможна, в связи с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дотационностью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 В 2015 году Администрация района дважды направляла письма  Министру природных ресурсов о выделении субсидии на реализацию мероприятий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субсидии не выделялись и на 2016 год пришел отказ.</w:t>
      </w:r>
    </w:p>
    <w:p w:rsidR="00181F8D" w:rsidRPr="00181F8D" w:rsidRDefault="00181F8D" w:rsidP="00181F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и 2016 годах разработано 3 проекта зон санитарной охраны скважин: в с.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скважин); с. Большая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 (3 скважины), д. Мельниково (1 скважина), д. Новая Бия (1 скважина), с. Петухово (1 скважина) затратив из местного бюджета 874 тыс. рублей.</w:t>
      </w:r>
    </w:p>
    <w:p w:rsidR="00181F8D" w:rsidRPr="00181F8D" w:rsidRDefault="00181F8D" w:rsidP="00181F8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письма Министерства природных ресурсов и охраны окружающей среды УР от 09.12.2016 года №01-12/8353 Администрация муниципального образования «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провела рабочее совещание с руководителями организаций предоставляющими населению услугу водоснабжения, на котором были определены организации и скважины подлежащие лицензированию. На основании решения данного совещания Администрация муниципального образования «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направила в Министерство природных ресурсов и охраны окружающей среды УР заявку на выделение субсидий из бюджета Удмуртской Республики на проведение мероприятий по лицензированию артезианских скважин, подтвердив наличие денежных средств в местном бюджете на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 мероприятий.</w:t>
      </w:r>
    </w:p>
    <w:p w:rsidR="00181F8D" w:rsidRPr="00181F8D" w:rsidRDefault="00181F8D" w:rsidP="00181F8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распределением денежных средств бюджета Удмуртской Республики на проведение работ по изготовлению проектов зон санитарной охраны скважин, в том числе проведение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химанализов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гидрогеологического заключения на участок недр, выделено 2 955,7 тысяч рублей на 39 муниципальных артезианских скважин расположенных в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Можгинском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районе. </w:t>
      </w:r>
    </w:p>
    <w:p w:rsidR="00181F8D" w:rsidRPr="006031B3" w:rsidRDefault="00181F8D" w:rsidP="00181F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Водоотведение:</w:t>
      </w:r>
    </w:p>
    <w:p w:rsidR="00181F8D" w:rsidRPr="00181F8D" w:rsidRDefault="00181F8D" w:rsidP="00181F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расположены 6 очистных сооружений, из-них работают 4 очистных сооружения (Большая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ча,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Ныша, Черемушки), в с. Можге имеются ямы отстойники, а на ст.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Люга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очистные требуют реконструкции.</w:t>
      </w:r>
    </w:p>
    <w:p w:rsidR="00181F8D" w:rsidRPr="00181F8D" w:rsidRDefault="00181F8D" w:rsidP="00181F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населенных пунктах (Трактор, Горняк, Керамик, Н.Р.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имеются только сети водоотведения, но нет очистных сооружений.</w:t>
      </w:r>
    </w:p>
    <w:p w:rsidR="00181F8D" w:rsidRPr="00181F8D" w:rsidRDefault="00181F8D" w:rsidP="00181F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ООО «Строй Сервис», организация на основании договора аренды обслуживающая объекты водоснабжения и водоотведения в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проверялась природоохранной прокуратурой на превышение ПДК в сбросах по сетям водоотведения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Горняк. По результатам данной проверки определен штраф в размере 208 773 рубля.</w:t>
      </w:r>
    </w:p>
    <w:p w:rsidR="00181F8D" w:rsidRPr="00181F8D" w:rsidRDefault="00181F8D" w:rsidP="00181F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2015 году разработан и утвержден план мероприятий направленный на снижение ПДК сбросов за счет приведение в нормативное состояние очистных сооружений, но в связи с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дотационностью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района и отсутствием субсидирования из бюджета Удмуртской Республики данный план не работает.</w:t>
      </w:r>
    </w:p>
    <w:p w:rsidR="00181F8D" w:rsidRPr="00181F8D" w:rsidRDefault="00181F8D" w:rsidP="00181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году, на основании заявления директора ООО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Удмуртохота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ООО» Зайцева С.В. в Удмуртскую природоохранную межрайонную прокуратуру по факту сброса сточных вод в ручей без названия из очистных ст.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Люга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Территориальный отдел Управления Федеральной службы по надзору в сфере защиты прав потребителей и благополучия человека по Удмуртской Республике в городе Можге и Министерство природных ресурсов и охраны</w:t>
      </w:r>
      <w:proofErr w:type="gram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среды Удмуртской Республики провели проверки и по результатам проверок были вынесены Постановления о назначении административного наказания на Администрацию муниципального образования «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сумму 90 000 (Девяноста тысяч) рублей и ещё ожидается штраф от 100 000 до 250 000 рублей за несоблюдение экологических и санитарно-эпидемиологических требований при обращении с отходами производства и потребления (статья 8.2 КоАП РФ).</w:t>
      </w:r>
      <w:proofErr w:type="gramEnd"/>
    </w:p>
    <w:p w:rsidR="00181F8D" w:rsidRPr="00181F8D" w:rsidRDefault="00181F8D" w:rsidP="00181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2017 года Администрация района направило письмо на имя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 Правительства УР Савельева В.А. о рассмотрении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возможномти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объекта «Реконструкция очистных сооружений ст.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Люга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том числе ПИР» в Адресную инвестиционную программу Удмуртской Республики на 2017 год.</w:t>
      </w:r>
    </w:p>
    <w:p w:rsidR="00181F8D" w:rsidRPr="00181F8D" w:rsidRDefault="00181F8D" w:rsidP="00181F8D">
      <w:pPr>
        <w:spacing w:after="0" w:line="240" w:lineRule="auto"/>
        <w:ind w:right="72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Существующие проблемы</w:t>
      </w:r>
    </w:p>
    <w:p w:rsidR="00181F8D" w:rsidRPr="00181F8D" w:rsidRDefault="00181F8D" w:rsidP="00181F8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right="7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из проблем населенных пунктов являются бесхозяйственные строения внутри населенных пунктов, которые нарушают </w:t>
      </w:r>
      <w:proofErr w:type="gram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эстетический вид</w:t>
      </w:r>
      <w:proofErr w:type="gram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населенного пункта, но и являются источником пожаров и заболеваний;</w:t>
      </w:r>
    </w:p>
    <w:p w:rsidR="00181F8D" w:rsidRPr="00181F8D" w:rsidRDefault="00181F8D" w:rsidP="00181F8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right="7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Нефтяное </w:t>
      </w:r>
      <w:proofErr w:type="gram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пятно</w:t>
      </w:r>
      <w:proofErr w:type="gram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расположенное на территории МО «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Горнякское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Можгинского</w:t>
      </w:r>
      <w:proofErr w:type="spellEnd"/>
      <w:r w:rsidRPr="00181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 Ликвидация данного пятна по расчетам 2012 года составляла более 6,0 млн. рублей. Ежегодно Администрация района выделяет 60 тыс. рублей на проведение мероприятий по приведению в нормативное состояние данного нефтяного пятна.</w:t>
      </w:r>
    </w:p>
    <w:p w:rsidR="00181F8D" w:rsidRPr="00181F8D" w:rsidRDefault="00181F8D" w:rsidP="00181F8D">
      <w:pPr>
        <w:spacing w:after="0" w:line="240" w:lineRule="auto"/>
        <w:ind w:right="7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proofErr w:type="gramStart"/>
      <w:r w:rsidRPr="0018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End"/>
      <w:r w:rsidRPr="0018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которые необходимо обратить внимание в 2017 году:</w:t>
      </w: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F8D" w:rsidRPr="00181F8D" w:rsidRDefault="00181F8D" w:rsidP="00181F8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right="7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с населением в части централизованного сбора и вывоза мусора, а также освобождение придомовой территории от строительных материалов и техники;</w:t>
      </w:r>
    </w:p>
    <w:p w:rsidR="00181F8D" w:rsidRPr="00181F8D" w:rsidRDefault="00181F8D" w:rsidP="00181F8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right="7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ликвидации несанкционированных свалок;</w:t>
      </w:r>
    </w:p>
    <w:p w:rsidR="00181F8D" w:rsidRPr="00181F8D" w:rsidRDefault="00181F8D" w:rsidP="00181F8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right="7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содержанию и приведению в нормативное состояние улично-дорожной сети и уличному освещению;</w:t>
      </w:r>
    </w:p>
    <w:p w:rsidR="00181F8D" w:rsidRPr="008E30B5" w:rsidRDefault="00181F8D" w:rsidP="00181F8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right="7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приведению качества питьевой воды и сбросов сточных вод к нормативному значению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F8D" w:rsidRPr="008E30B5" w:rsidRDefault="00181F8D" w:rsidP="00181F8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D" w:rsidRPr="00181F8D" w:rsidRDefault="00181F8D" w:rsidP="00181F8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81F8D" w:rsidRPr="008E30B5" w:rsidRDefault="00181F8D" w:rsidP="00181F8D">
      <w:pPr>
        <w:pStyle w:val="a7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 о ходе реализации партийного проекта «Экология России»  принять к сведению.</w:t>
      </w:r>
    </w:p>
    <w:p w:rsidR="00181F8D" w:rsidRPr="008E30B5" w:rsidRDefault="00181F8D" w:rsidP="00181F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D" w:rsidRPr="008E30B5" w:rsidRDefault="00181F8D" w:rsidP="00181F8D">
      <w:pPr>
        <w:pStyle w:val="a7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 отделениям  местного отделения </w:t>
      </w:r>
      <w:proofErr w:type="spellStart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работу  по   проведению  различных акций   по благоустройству территорий   сельских муниципальных образований.</w:t>
      </w:r>
    </w:p>
    <w:p w:rsidR="00514337" w:rsidRPr="008E30B5" w:rsidRDefault="00514337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F8D" w:rsidRPr="008E30B5" w:rsidRDefault="00181F8D" w:rsidP="00181F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«за» – 61, «против» – 0, «воздержались» – 0.</w:t>
      </w:r>
    </w:p>
    <w:p w:rsidR="006031B3" w:rsidRDefault="006031B3" w:rsidP="005C7639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02214" w:rsidRPr="008E30B5" w:rsidRDefault="00F02214" w:rsidP="005C7639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 </w:t>
      </w:r>
      <w:r w:rsidR="00CD53A1" w:rsidRPr="008E3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третьему</w:t>
      </w:r>
      <w:r w:rsidR="005C7639" w:rsidRPr="008E3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вопросу повестки</w:t>
      </w:r>
      <w:r w:rsidR="005C7639" w:rsidRPr="008E3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F02214" w:rsidRPr="008E30B5" w:rsidRDefault="00F02214" w:rsidP="005C7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5248B9" w:rsidRPr="008E30B5" w:rsidRDefault="005C7639" w:rsidP="00AD0BF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Конференции местного отделения Партии </w:t>
      </w:r>
      <w:proofErr w:type="spellStart"/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B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делегатов на </w:t>
      </w:r>
      <w:r w:rsidR="00CD53A1" w:rsidRPr="008E3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</w:t>
      </w:r>
      <w:r w:rsidR="00AD0B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Конференцию Удмуртского регионального отделения Партии </w:t>
      </w:r>
      <w:r w:rsidR="00AD0B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 </w:t>
      </w:r>
      <w:r w:rsidR="00AD0B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0B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D0B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E3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02214" w:rsidRPr="008E30B5" w:rsidRDefault="00F02214" w:rsidP="002D53D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2D53D1" w:rsidRPr="008E30B5" w:rsidRDefault="00C55A82" w:rsidP="002D53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0B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группу делегатов от </w:t>
      </w:r>
      <w:r w:rsidR="005C732E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0B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отделения </w:t>
      </w:r>
      <w:proofErr w:type="spellStart"/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CD53A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D0B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</w:t>
      </w:r>
      <w:r w:rsidR="00AD0B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50643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D53A1" w:rsidRPr="008E3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</w:t>
      </w:r>
      <w:r w:rsidR="0050643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Конференцию Удмуртского регионального отделения Партии </w:t>
      </w:r>
      <w:r w:rsidR="0050643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 </w:t>
      </w:r>
      <w:r w:rsidR="00506437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506437" w:rsidRPr="008E30B5" w:rsidRDefault="00506437" w:rsidP="002D53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77"/>
        <w:gridCol w:w="4503"/>
      </w:tblGrid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 Аркадия Николаевича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</w:t>
            </w:r>
            <w:proofErr w:type="spellStart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Городилову  Надежду Петровну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района</w:t>
            </w:r>
          </w:p>
        </w:tc>
      </w:tr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Дорофееву Татьяну Егоровну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исполкома </w:t>
            </w:r>
            <w:r w:rsidRPr="008E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Данилову Марину Владиславовну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proofErr w:type="spellStart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Большепудгинское</w:t>
            </w:r>
            <w:proofErr w:type="spellEnd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Шихарева</w:t>
            </w:r>
            <w:proofErr w:type="spellEnd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Анатолия Аркадьевича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</w:t>
            </w:r>
            <w:proofErr w:type="spellStart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Пычасское</w:t>
            </w:r>
            <w:proofErr w:type="spellEnd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Александра Геннадьевича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</w:t>
            </w:r>
            <w:proofErr w:type="spellStart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Горнякское</w:t>
            </w:r>
            <w:proofErr w:type="spellEnd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11F4" w:rsidRPr="008E30B5" w:rsidTr="00C511F4">
        <w:tc>
          <w:tcPr>
            <w:tcW w:w="534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7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Сметанину Веру Михайловну</w:t>
            </w:r>
          </w:p>
        </w:tc>
        <w:tc>
          <w:tcPr>
            <w:tcW w:w="4503" w:type="dxa"/>
          </w:tcPr>
          <w:p w:rsidR="00C511F4" w:rsidRPr="008E30B5" w:rsidRDefault="00C511F4" w:rsidP="002749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- эксперт МО «</w:t>
            </w:r>
            <w:proofErr w:type="spellStart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Большекибьинское</w:t>
            </w:r>
            <w:proofErr w:type="spellEnd"/>
            <w:r w:rsidRPr="008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CD53A1" w:rsidRPr="008E30B5" w:rsidRDefault="00CD53A1" w:rsidP="002D53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437" w:rsidRPr="008E30B5" w:rsidRDefault="00C511F4" w:rsidP="0050643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643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олосовали: </w:t>
      </w:r>
      <w:r w:rsidR="0050643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«за» –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50643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0643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0643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53D1" w:rsidRPr="008E30B5" w:rsidRDefault="002D53D1" w:rsidP="00F022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214" w:rsidRPr="008E30B5" w:rsidRDefault="00F02214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F02214" w:rsidRPr="008E30B5" w:rsidRDefault="00EF103F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Конференции местного отделения Партии </w:t>
      </w:r>
      <w:proofErr w:type="spellStart"/>
      <w:r w:rsidR="00C511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C511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="00C511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местного отделения Партии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C511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46ED1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C511F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вопросы Конференции местного отделения Партии рассмотрены, принят</w:t>
      </w:r>
      <w:r w:rsidR="00C55A82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</w:t>
      </w:r>
      <w:r w:rsidR="00C55A82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C61D9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C55A82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 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завершить работу Конференции</w:t>
      </w: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отделения Партии</w:t>
      </w:r>
      <w:r w:rsidR="00F02214"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69E" w:rsidRPr="008E30B5" w:rsidRDefault="00E7669E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03F" w:rsidRPr="008E30B5" w:rsidRDefault="00EF103F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EF103F" w:rsidRPr="008E30B5" w:rsidRDefault="00EF103F" w:rsidP="00F022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Завершить работу Конференции местного отделения Партии. </w:t>
      </w:r>
    </w:p>
    <w:p w:rsidR="00C55A82" w:rsidRPr="008E30B5" w:rsidRDefault="00C55A82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«за» – </w:t>
      </w:r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«против» – </w:t>
      </w:r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«воздержались» – </w:t>
      </w:r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F103F" w:rsidRPr="008E30B5" w:rsidRDefault="00EF103F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A1" w:rsidRPr="008E30B5" w:rsidRDefault="00FA73A1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1F4" w:rsidRPr="008E30B5" w:rsidRDefault="00C511F4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1F4" w:rsidRPr="008E30B5" w:rsidRDefault="00C511F4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1F4" w:rsidRPr="008E30B5" w:rsidRDefault="00C511F4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A1" w:rsidRPr="008E30B5" w:rsidRDefault="00FA73A1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Председательствующий Конференции </w:t>
      </w:r>
    </w:p>
    <w:p w:rsidR="00FA73A1" w:rsidRPr="008E30B5" w:rsidRDefault="00FA73A1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отделения Партии</w:t>
      </w:r>
      <w:r w:rsidR="00736A9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36A9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736A9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Г.П.Королько</w:t>
      </w:r>
      <w:bookmarkStart w:id="0" w:name="_GoBack"/>
      <w:bookmarkEnd w:id="0"/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</w:t>
      </w:r>
      <w:proofErr w:type="spellEnd"/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73A1" w:rsidRPr="008E30B5" w:rsidRDefault="00FA73A1" w:rsidP="00EF1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A1" w:rsidRPr="008E30B5" w:rsidRDefault="00FA73A1" w:rsidP="00FA73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 Конференции </w:t>
      </w:r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55A82" w:rsidRPr="008E30B5" w:rsidRDefault="00FA73A1" w:rsidP="00C511F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отделения Партии</w:t>
      </w:r>
      <w:r w:rsidR="00736A9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36A9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36A9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36A97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C511F4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Т.Е.Дорофеева</w:t>
      </w:r>
      <w:proofErr w:type="spellEnd"/>
      <w:r w:rsidR="00C55A82" w:rsidRPr="008E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73A1" w:rsidRPr="008E30B5" w:rsidRDefault="00FA73A1" w:rsidP="00FA73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A1" w:rsidRPr="008E30B5" w:rsidRDefault="00FA73A1" w:rsidP="00FA73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A1" w:rsidRPr="008E30B5" w:rsidRDefault="00FA73A1" w:rsidP="00FA73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A1" w:rsidRPr="008E30B5" w:rsidRDefault="00FA73A1" w:rsidP="00FA73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214" w:rsidRPr="008E30B5" w:rsidRDefault="00F02214" w:rsidP="00F022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02214" w:rsidRPr="008E30B5" w:rsidSect="004B0C12">
      <w:footerReference w:type="default" r:id="rId10"/>
      <w:pgSz w:w="11906" w:h="16838"/>
      <w:pgMar w:top="709" w:right="566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1F" w:rsidRDefault="0023461F" w:rsidP="006E394B">
      <w:pPr>
        <w:spacing w:after="0" w:line="240" w:lineRule="auto"/>
      </w:pPr>
      <w:r>
        <w:separator/>
      </w:r>
    </w:p>
  </w:endnote>
  <w:endnote w:type="continuationSeparator" w:id="0">
    <w:p w:rsidR="0023461F" w:rsidRDefault="0023461F" w:rsidP="006E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37" w:rsidRDefault="0050643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1B3">
      <w:rPr>
        <w:rStyle w:val="a5"/>
        <w:noProof/>
      </w:rPr>
      <w:t>6</w:t>
    </w:r>
    <w:r>
      <w:rPr>
        <w:rStyle w:val="a5"/>
      </w:rPr>
      <w:fldChar w:fldCharType="end"/>
    </w:r>
  </w:p>
  <w:p w:rsidR="00506437" w:rsidRDefault="005064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1F" w:rsidRDefault="0023461F" w:rsidP="006E394B">
      <w:pPr>
        <w:spacing w:after="0" w:line="240" w:lineRule="auto"/>
      </w:pPr>
      <w:r>
        <w:separator/>
      </w:r>
    </w:p>
  </w:footnote>
  <w:footnote w:type="continuationSeparator" w:id="0">
    <w:p w:rsidR="0023461F" w:rsidRDefault="0023461F" w:rsidP="006E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63F"/>
    <w:multiLevelType w:val="hybridMultilevel"/>
    <w:tmpl w:val="90466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1AE2D68"/>
    <w:multiLevelType w:val="hybridMultilevel"/>
    <w:tmpl w:val="477CEB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57777"/>
    <w:multiLevelType w:val="hybridMultilevel"/>
    <w:tmpl w:val="E6CE0CDC"/>
    <w:lvl w:ilvl="0" w:tplc="963C0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3CFD"/>
    <w:multiLevelType w:val="hybridMultilevel"/>
    <w:tmpl w:val="CFB26C32"/>
    <w:lvl w:ilvl="0" w:tplc="05282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30C62"/>
    <w:multiLevelType w:val="hybridMultilevel"/>
    <w:tmpl w:val="15D63260"/>
    <w:lvl w:ilvl="0" w:tplc="FB56BD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47472D7A"/>
    <w:multiLevelType w:val="hybridMultilevel"/>
    <w:tmpl w:val="83886B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56F01"/>
    <w:multiLevelType w:val="hybridMultilevel"/>
    <w:tmpl w:val="6F86EAFE"/>
    <w:lvl w:ilvl="0" w:tplc="D1428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D52084"/>
    <w:multiLevelType w:val="hybridMultilevel"/>
    <w:tmpl w:val="39C81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F354E3"/>
    <w:multiLevelType w:val="hybridMultilevel"/>
    <w:tmpl w:val="CC8826B8"/>
    <w:lvl w:ilvl="0" w:tplc="28222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AC4766"/>
    <w:multiLevelType w:val="hybridMultilevel"/>
    <w:tmpl w:val="DFBE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3D14"/>
    <w:multiLevelType w:val="hybridMultilevel"/>
    <w:tmpl w:val="BBB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243D0"/>
    <w:multiLevelType w:val="hybridMultilevel"/>
    <w:tmpl w:val="802E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18"/>
    <w:rsid w:val="00020A6A"/>
    <w:rsid w:val="0003758C"/>
    <w:rsid w:val="0008697E"/>
    <w:rsid w:val="000B434A"/>
    <w:rsid w:val="000C51BF"/>
    <w:rsid w:val="00116B70"/>
    <w:rsid w:val="00117B40"/>
    <w:rsid w:val="0012251C"/>
    <w:rsid w:val="0012628E"/>
    <w:rsid w:val="00147C53"/>
    <w:rsid w:val="00164B69"/>
    <w:rsid w:val="00181F8D"/>
    <w:rsid w:val="001B5BB1"/>
    <w:rsid w:val="001F2DE5"/>
    <w:rsid w:val="002072D8"/>
    <w:rsid w:val="00226867"/>
    <w:rsid w:val="00226F13"/>
    <w:rsid w:val="0023461F"/>
    <w:rsid w:val="00241EB9"/>
    <w:rsid w:val="00246107"/>
    <w:rsid w:val="00246ED1"/>
    <w:rsid w:val="00247867"/>
    <w:rsid w:val="0025559D"/>
    <w:rsid w:val="00273380"/>
    <w:rsid w:val="0028240D"/>
    <w:rsid w:val="0028582B"/>
    <w:rsid w:val="002B0DC9"/>
    <w:rsid w:val="002D045C"/>
    <w:rsid w:val="002D42A1"/>
    <w:rsid w:val="002D53D1"/>
    <w:rsid w:val="002F3904"/>
    <w:rsid w:val="00314C7A"/>
    <w:rsid w:val="00373E83"/>
    <w:rsid w:val="003A13AD"/>
    <w:rsid w:val="003E7379"/>
    <w:rsid w:val="00403482"/>
    <w:rsid w:val="00407CCC"/>
    <w:rsid w:val="00446F60"/>
    <w:rsid w:val="0044711E"/>
    <w:rsid w:val="00447A2C"/>
    <w:rsid w:val="00453DB7"/>
    <w:rsid w:val="00454161"/>
    <w:rsid w:val="00483DBD"/>
    <w:rsid w:val="004A2CA6"/>
    <w:rsid w:val="004B0C12"/>
    <w:rsid w:val="004B7F74"/>
    <w:rsid w:val="00506437"/>
    <w:rsid w:val="00514337"/>
    <w:rsid w:val="005248B9"/>
    <w:rsid w:val="0053117A"/>
    <w:rsid w:val="005422B3"/>
    <w:rsid w:val="0054421A"/>
    <w:rsid w:val="005510C2"/>
    <w:rsid w:val="0056448A"/>
    <w:rsid w:val="005C732E"/>
    <w:rsid w:val="005C7639"/>
    <w:rsid w:val="005D2A6E"/>
    <w:rsid w:val="005E3E56"/>
    <w:rsid w:val="00601AE6"/>
    <w:rsid w:val="006031B3"/>
    <w:rsid w:val="00626818"/>
    <w:rsid w:val="00652CFB"/>
    <w:rsid w:val="0066593F"/>
    <w:rsid w:val="00680752"/>
    <w:rsid w:val="006A4441"/>
    <w:rsid w:val="006C4281"/>
    <w:rsid w:val="006D0AB2"/>
    <w:rsid w:val="006E034E"/>
    <w:rsid w:val="006E2FA3"/>
    <w:rsid w:val="006E394B"/>
    <w:rsid w:val="0073561F"/>
    <w:rsid w:val="00736A97"/>
    <w:rsid w:val="007433FE"/>
    <w:rsid w:val="007C61D9"/>
    <w:rsid w:val="007F135C"/>
    <w:rsid w:val="00874089"/>
    <w:rsid w:val="00876E12"/>
    <w:rsid w:val="008D5EDC"/>
    <w:rsid w:val="008E30B5"/>
    <w:rsid w:val="00915619"/>
    <w:rsid w:val="00915AC3"/>
    <w:rsid w:val="0093251C"/>
    <w:rsid w:val="009A330A"/>
    <w:rsid w:val="00A24AAA"/>
    <w:rsid w:val="00A50161"/>
    <w:rsid w:val="00A56121"/>
    <w:rsid w:val="00A6329F"/>
    <w:rsid w:val="00AD0BF4"/>
    <w:rsid w:val="00AE0A1F"/>
    <w:rsid w:val="00AE132E"/>
    <w:rsid w:val="00AF47A9"/>
    <w:rsid w:val="00B36E07"/>
    <w:rsid w:val="00B443CB"/>
    <w:rsid w:val="00B56120"/>
    <w:rsid w:val="00BA74C4"/>
    <w:rsid w:val="00BC48E0"/>
    <w:rsid w:val="00C209D0"/>
    <w:rsid w:val="00C511F4"/>
    <w:rsid w:val="00C55A82"/>
    <w:rsid w:val="00C915B9"/>
    <w:rsid w:val="00C96BC5"/>
    <w:rsid w:val="00CD53A1"/>
    <w:rsid w:val="00D36931"/>
    <w:rsid w:val="00D36F2B"/>
    <w:rsid w:val="00D7382A"/>
    <w:rsid w:val="00D7478B"/>
    <w:rsid w:val="00DA2103"/>
    <w:rsid w:val="00DD5D42"/>
    <w:rsid w:val="00DF2FE6"/>
    <w:rsid w:val="00E35453"/>
    <w:rsid w:val="00E7669E"/>
    <w:rsid w:val="00E843D0"/>
    <w:rsid w:val="00EA4C11"/>
    <w:rsid w:val="00EE1806"/>
    <w:rsid w:val="00EE2941"/>
    <w:rsid w:val="00EE3BBB"/>
    <w:rsid w:val="00EF103F"/>
    <w:rsid w:val="00EF2D64"/>
    <w:rsid w:val="00F02214"/>
    <w:rsid w:val="00FA48FA"/>
    <w:rsid w:val="00FA73A1"/>
    <w:rsid w:val="00FC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214"/>
  </w:style>
  <w:style w:type="character" w:customStyle="1" w:styleId="a5">
    <w:name w:val="номер страницы"/>
    <w:rsid w:val="00F02214"/>
    <w:rPr>
      <w:rFonts w:cs="Times New Roman"/>
    </w:rPr>
  </w:style>
  <w:style w:type="table" w:styleId="a6">
    <w:name w:val="Table Grid"/>
    <w:basedOn w:val="a1"/>
    <w:uiPriority w:val="59"/>
    <w:rsid w:val="00BC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54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78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F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214"/>
  </w:style>
  <w:style w:type="character" w:customStyle="1" w:styleId="a5">
    <w:name w:val="номер страницы"/>
    <w:rsid w:val="00F02214"/>
    <w:rPr>
      <w:rFonts w:cs="Times New Roman"/>
    </w:rPr>
  </w:style>
  <w:style w:type="table" w:styleId="a6">
    <w:name w:val="Table Grid"/>
    <w:basedOn w:val="a1"/>
    <w:uiPriority w:val="59"/>
    <w:rsid w:val="00BC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54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78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F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</cp:lastModifiedBy>
  <cp:revision>16</cp:revision>
  <cp:lastPrinted>2017-06-14T12:47:00Z</cp:lastPrinted>
  <dcterms:created xsi:type="dcterms:W3CDTF">2017-06-08T05:15:00Z</dcterms:created>
  <dcterms:modified xsi:type="dcterms:W3CDTF">2017-06-15T07:43:00Z</dcterms:modified>
</cp:coreProperties>
</file>